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23" w:rsidRPr="00655923" w:rsidRDefault="00655923" w:rsidP="00655923">
      <w:pPr>
        <w:spacing w:after="0"/>
        <w:ind w:firstLine="709"/>
        <w:jc w:val="center"/>
        <w:rPr>
          <w:b/>
        </w:rPr>
      </w:pPr>
      <w:r w:rsidRPr="00655923">
        <w:rPr>
          <w:b/>
        </w:rPr>
        <w:t xml:space="preserve">ПАМЯТКА ПРОКУРАТУРЫ </w:t>
      </w:r>
      <w:proofErr w:type="spellStart"/>
      <w:r w:rsidRPr="00655923">
        <w:rPr>
          <w:b/>
        </w:rPr>
        <w:t>г.Н.НОВГОРОДА</w:t>
      </w:r>
      <w:proofErr w:type="spellEnd"/>
    </w:p>
    <w:p w:rsidR="00655923" w:rsidRPr="00655923" w:rsidRDefault="00655923" w:rsidP="00655923">
      <w:pPr>
        <w:spacing w:after="0"/>
        <w:ind w:firstLine="709"/>
        <w:jc w:val="center"/>
        <w:rPr>
          <w:b/>
        </w:rPr>
      </w:pPr>
    </w:p>
    <w:p w:rsidR="0066237F" w:rsidRPr="00655923" w:rsidRDefault="0066237F" w:rsidP="00655923">
      <w:pPr>
        <w:spacing w:after="0"/>
        <w:ind w:firstLine="709"/>
        <w:jc w:val="center"/>
        <w:rPr>
          <w:b/>
        </w:rPr>
      </w:pPr>
      <w:r w:rsidRPr="00655923">
        <w:rPr>
          <w:b/>
        </w:rPr>
        <w:t>Условия освобождения взяткодателя от уголовной ответственности</w:t>
      </w:r>
    </w:p>
    <w:p w:rsidR="0066237F" w:rsidRDefault="0066237F" w:rsidP="0066237F">
      <w:pPr>
        <w:spacing w:after="0"/>
        <w:ind w:firstLine="709"/>
        <w:jc w:val="both"/>
      </w:pPr>
      <w:r>
        <w:t xml:space="preserve"> </w:t>
      </w:r>
    </w:p>
    <w:p w:rsidR="0066237F" w:rsidRDefault="0066237F" w:rsidP="0066237F">
      <w:pPr>
        <w:spacing w:after="0"/>
        <w:ind w:firstLine="709"/>
        <w:jc w:val="both"/>
      </w:pPr>
      <w:r>
        <w:t xml:space="preserve">         Данный вопрос урегулирован ст. 291 Уголовного кодекса Российской Федерации.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Лицо, давшее взятку, освобождается от уголовной ответственности в одном из следующих случаев либо в их совокупности: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-  активного способствования раскрытию и (или) расследованию преступления;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-    наличии </w:t>
      </w:r>
      <w:bookmarkStart w:id="0" w:name="_GoBack"/>
      <w:bookmarkEnd w:id="0"/>
      <w:r>
        <w:t>в отношении него вымогательства взятки со стороны должностного лица;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-    добровольного сообщения о даче взятки после совершения преступления в правоохранительный орган, имеющий право возбудить уголовное дело.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>Активное способствование раскрытию преступления означает не только признание себя виновным и чистосердечное признание, но также выражается в предоставлении органам следствия до того неизвестной им информации, например, о месте нахождения орудий преступления, представлении вещественных доказательств, помощи в организации и проведении следственных действий и  совершении иных действий.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   Сообщение о даче взятки может быть сделано как в устной, так и в письменной форме и признается добровольным независимо от мотивов, которыми руководствовался заявитель.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          Не признается добровольным заявление о даче взятки в связи с задержанием лица по подозрению в совершении этого преступления.</w:t>
      </w:r>
    </w:p>
    <w:p w:rsidR="0066237F" w:rsidRDefault="0066237F" w:rsidP="0066237F">
      <w:pPr>
        <w:spacing w:after="0"/>
        <w:ind w:firstLine="709"/>
        <w:jc w:val="both"/>
      </w:pPr>
    </w:p>
    <w:p w:rsidR="0066237F" w:rsidRDefault="0066237F" w:rsidP="0066237F">
      <w:pPr>
        <w:spacing w:after="0"/>
        <w:ind w:firstLine="709"/>
        <w:jc w:val="both"/>
      </w:pPr>
      <w: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F"/>
    <w:rsid w:val="00655923"/>
    <w:rsid w:val="0066237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58A3"/>
  <w15:chartTrackingRefBased/>
  <w15:docId w15:val="{D261F8E1-A7D6-4ED9-8381-EFED7CB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2023-12-25T08:29:00Z</dcterms:created>
  <dcterms:modified xsi:type="dcterms:W3CDTF">2023-12-25T09:26:00Z</dcterms:modified>
</cp:coreProperties>
</file>